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E6" w:rsidRDefault="00410AE6" w:rsidP="00410A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AE6">
        <w:rPr>
          <w:rFonts w:ascii="Times New Roman" w:hAnsi="Times New Roman" w:cs="Times New Roman"/>
          <w:b/>
          <w:sz w:val="32"/>
          <w:szCs w:val="32"/>
        </w:rPr>
        <w:t xml:space="preserve">Календарно-тематическое планирование по истории </w:t>
      </w:r>
    </w:p>
    <w:p w:rsidR="00F3699F" w:rsidRDefault="00410AE6" w:rsidP="00410A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AE6">
        <w:rPr>
          <w:rFonts w:ascii="Times New Roman" w:hAnsi="Times New Roman" w:cs="Times New Roman"/>
          <w:b/>
          <w:sz w:val="32"/>
          <w:szCs w:val="32"/>
        </w:rPr>
        <w:t>для 9 класса</w:t>
      </w:r>
    </w:p>
    <w:tbl>
      <w:tblPr>
        <w:tblW w:w="14317" w:type="dxa"/>
        <w:tblInd w:w="-1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8931"/>
        <w:gridCol w:w="1417"/>
        <w:gridCol w:w="1559"/>
        <w:gridCol w:w="1701"/>
      </w:tblGrid>
      <w:tr w:rsidR="0066698D" w:rsidRPr="00FD1F94" w:rsidTr="0066698D">
        <w:trPr>
          <w:trHeight w:val="5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66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 /З</w:t>
            </w:r>
          </w:p>
        </w:tc>
      </w:tr>
      <w:tr w:rsidR="0066698D" w:rsidRPr="00FD1F94" w:rsidTr="0066698D">
        <w:trPr>
          <w:trHeight w:val="5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РОССИИ.  РОССИЙСКАЯ ИМПЕРИЯ В XIX — НАЧАЛЕ XX 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98D" w:rsidRPr="00FD1F94" w:rsidTr="0066698D">
        <w:trPr>
          <w:trHeight w:val="3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Россия в первой четверти XIX 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98D" w:rsidRPr="00FD1F94" w:rsidTr="0066698D">
        <w:trPr>
          <w:trHeight w:val="3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 на рубеже XVIII – XIX вв.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§1,  с. 8-14</w:t>
            </w:r>
          </w:p>
        </w:tc>
      </w:tr>
      <w:tr w:rsidR="0066698D" w:rsidRPr="00FD1F94" w:rsidTr="0066698D">
        <w:trPr>
          <w:trHeight w:val="3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I: начало правления.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 с. 14-16</w:t>
            </w:r>
          </w:p>
        </w:tc>
      </w:tr>
      <w:tr w:rsidR="0066698D" w:rsidRPr="00FD1F94" w:rsidTr="0066698D">
        <w:trPr>
          <w:trHeight w:val="3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политика Александра 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 с. 14-16</w:t>
            </w:r>
          </w:p>
        </w:tc>
      </w:tr>
      <w:tr w:rsidR="0066698D" w:rsidRPr="00FD1F94" w:rsidTr="0066698D">
        <w:trPr>
          <w:trHeight w:val="3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Реформы М. М. Сперанского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 с. 17-20</w:t>
            </w:r>
          </w:p>
        </w:tc>
      </w:tr>
      <w:tr w:rsidR="0066698D" w:rsidRPr="00FD1F94" w:rsidTr="0066698D">
        <w:trPr>
          <w:trHeight w:val="3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Александра I в 1801-1812 гг.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 с.22-26</w:t>
            </w:r>
          </w:p>
        </w:tc>
      </w:tr>
      <w:tr w:rsidR="0066698D" w:rsidRPr="00FD1F94" w:rsidTr="0066698D">
        <w:trPr>
          <w:trHeight w:val="3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1812 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§4, с. 27-30</w:t>
            </w:r>
          </w:p>
        </w:tc>
      </w:tr>
      <w:tr w:rsidR="0066698D" w:rsidRPr="00FD1F94" w:rsidTr="0066698D">
        <w:trPr>
          <w:trHeight w:val="3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Отечественная война 1812 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§4, с. 30-34</w:t>
            </w:r>
          </w:p>
        </w:tc>
      </w:tr>
      <w:tr w:rsidR="0066698D" w:rsidRPr="00FD1F94" w:rsidTr="0066698D">
        <w:trPr>
          <w:trHeight w:val="3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Заграничные походы русской армии.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§5, с.34-36</w:t>
            </w:r>
          </w:p>
        </w:tc>
      </w:tr>
      <w:tr w:rsidR="0066698D" w:rsidRPr="00FD1F94" w:rsidTr="0066698D">
        <w:trPr>
          <w:trHeight w:val="3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Александра I в 1801 – 1812 гг.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§5, с. 36-39</w:t>
            </w:r>
          </w:p>
        </w:tc>
      </w:tr>
      <w:tr w:rsidR="0066698D" w:rsidRPr="00FD1F94" w:rsidTr="0066698D">
        <w:trPr>
          <w:trHeight w:val="3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Внутренняя политика Александра </w:t>
            </w:r>
            <w:proofErr w:type="gramStart"/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 в</w:t>
            </w:r>
            <w:proofErr w:type="gramEnd"/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1815 – 1825 гг.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§6, с. 40-44</w:t>
            </w:r>
          </w:p>
        </w:tc>
      </w:tr>
      <w:tr w:rsidR="0066698D" w:rsidRPr="00FD1F94" w:rsidTr="0066698D">
        <w:trPr>
          <w:trHeight w:val="3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страны в первой четверти XIX века.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§7, с. 49-54</w:t>
            </w:r>
          </w:p>
        </w:tc>
      </w:tr>
      <w:tr w:rsidR="0066698D" w:rsidRPr="00FD1F94" w:rsidTr="0066698D">
        <w:trPr>
          <w:trHeight w:val="3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Александре 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§8-9, с. 55-58</w:t>
            </w:r>
          </w:p>
        </w:tc>
      </w:tr>
      <w:tr w:rsidR="0066698D" w:rsidRPr="00FD1F94" w:rsidTr="0066698D">
        <w:trPr>
          <w:trHeight w:val="3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декабристов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§8-9, с. 58-63</w:t>
            </w:r>
          </w:p>
        </w:tc>
      </w:tr>
      <w:tr w:rsidR="0066698D" w:rsidRPr="00FD1F94" w:rsidTr="0066698D">
        <w:trPr>
          <w:trHeight w:val="3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«Россия в первой четверти XIX в».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гл.1</w:t>
            </w:r>
          </w:p>
        </w:tc>
      </w:tr>
      <w:tr w:rsidR="0066698D" w:rsidRPr="00FD1F94" w:rsidTr="0066698D">
        <w:trPr>
          <w:trHeight w:val="32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«Россия в первой четверти XIX в».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Россия во второй четверти XIX 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политика Николая 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§10, с. 66-69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политика Николая 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§10, с. 66-69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страны во второй четверти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§11, с. 69-74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Николае 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§12, с. 75-79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Николае 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§12, с. 75-79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Николая 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§13-14, с. 86-91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Крымская война 1853 – 1856 гг.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§13-14, с. 91-97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Российской империи в первой половине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97-102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Российской империи в первой половине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103-109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«Россия во второй четверти XIX в».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гл. 2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 Россия в эпоху Великих реформ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Европейская индустриализация и предпосылки реформ в России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§15, с. 112 – 116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II: начало правления.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§16, с. 117-119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Крестьянская реформа 1861 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§16, с. 119-121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Реформы 1860-1870 гг.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§17, с. 124-126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Реформы 1860-1870 гг.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§17, с. 126-129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§18, с. 130-136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Александре II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§19-20, с.137-142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Александре II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§19-20, с. 142-145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Александра II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§21, с. 152-156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Русско-турецкая война 1877-1878 гг.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§21, с. 156-159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«Россия в эпоху Великих реформ»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гл. 3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«Россия в эпоху Великих реформ»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 Россия в 1880-1890 гг.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политика Александра III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§22, с. 4-10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Перемены в экономике и социальном строе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§23, с. 11-19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движение при Александре III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§24, с. 20-30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Александра III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§25, с. 31-35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России во второй половине XIX века. Наука и образование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36-42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России во второй половине XIX века. Литература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42-47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России во второй половине XIX века. Художественная культура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47-53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Повседневная жизнь народов России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54-61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«Россия в 1880-1890 гг.»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гл. 4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5. Россия в начале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 на рубеже XIX – XX вв.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§26, с. 64-70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Социально-экономическое развитие страны на рубеже веков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§27, с. 71-75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Николай II: начало правления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§28, с. 75-80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развитие страны в 1894 – 1904 гг.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§28, с. 75-80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Николая II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§29, с. 82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Русско-японская война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§29, с. 83-87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российская революция 1905-1907 гг.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 30, с. 88-91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российская революция 1905-1907 гг.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§30, с. 91-97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реформы 1905-1907 гг.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§30, 88-97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Социально-экономические реформы П.А. Столыпина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§31, с. 98-103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 развитие страны в 1907-1914 гг.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§32, с. 104-111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век русской культуры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111-116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Серебряный век русской культуры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FD1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111-116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516D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516D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Проверочная тестовая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Анализ проверочной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51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22.04,28.04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51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124-13</w:t>
            </w: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516D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516D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теме «Россия в начале XX века»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51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29.04,5.05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51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гл. 5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516D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516D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по курсу «История России»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51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6.05,12.05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516D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гл. 1-5</w:t>
            </w:r>
          </w:p>
        </w:tc>
      </w:tr>
      <w:tr w:rsidR="0066698D" w:rsidRPr="00FD1F94" w:rsidTr="0066698D">
        <w:trPr>
          <w:trHeight w:val="2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698D" w:rsidRPr="00FD1F94" w:rsidRDefault="0066698D" w:rsidP="00516DB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516DB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по теме «Россия и мир в XIX – начале XX </w:t>
            </w:r>
            <w:proofErr w:type="spellStart"/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</w:t>
            </w:r>
            <w:proofErr w:type="spellEnd"/>
            <w:r w:rsidRPr="00FD1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FD1F94" w:rsidRDefault="0066698D" w:rsidP="0051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66698D" w:rsidRPr="0066698D" w:rsidRDefault="0066698D" w:rsidP="0066698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D">
              <w:rPr>
                <w:rFonts w:ascii="Times New Roman" w:hAnsi="Times New Roman" w:cs="Times New Roman"/>
                <w:sz w:val="24"/>
                <w:szCs w:val="24"/>
              </w:rPr>
              <w:t>19.05,20.05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98D" w:rsidRPr="0066698D" w:rsidRDefault="0066698D" w:rsidP="00666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0AE6" w:rsidRPr="00FD1F94" w:rsidRDefault="00410AE6" w:rsidP="00410A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10AE6" w:rsidRPr="00FD1F94" w:rsidSect="00410A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E6"/>
    <w:rsid w:val="00410AE6"/>
    <w:rsid w:val="00516DB1"/>
    <w:rsid w:val="0066698D"/>
    <w:rsid w:val="00F3699F"/>
    <w:rsid w:val="00FD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4CCC1-DE97-44B5-9239-B14908E2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2021-10-16T16:23:00Z</dcterms:created>
  <dcterms:modified xsi:type="dcterms:W3CDTF">2021-10-16T17:07:00Z</dcterms:modified>
</cp:coreProperties>
</file>